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EE" w:rsidRPr="00C863EE" w:rsidRDefault="00743E46" w:rsidP="00C863EE">
      <w:pPr>
        <w:rPr>
          <w:b/>
          <w:color w:val="222222"/>
        </w:rPr>
      </w:pPr>
      <w:r w:rsidRPr="00C863EE">
        <w:rPr>
          <w:b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0C4B3275" wp14:editId="3BDB6169">
            <wp:simplePos x="0" y="0"/>
            <wp:positionH relativeFrom="column">
              <wp:posOffset>-326390</wp:posOffset>
            </wp:positionH>
            <wp:positionV relativeFrom="paragraph">
              <wp:posOffset>-449580</wp:posOffset>
            </wp:positionV>
            <wp:extent cx="3150103" cy="1771650"/>
            <wp:effectExtent l="0" t="0" r="0" b="0"/>
            <wp:wrapNone/>
            <wp:docPr id="2" name="Picture 2" descr="C:\Users\AndreL\Dropbox (MA Smart Growth)\MSGA Cloud Drive\Communications\Logos\Great Neighborhoods\GN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L\Dropbox (MA Smart Growth)\MSGA Cloud Drive\Communications\Logos\Great Neighborhoods\GN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0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3EE">
        <w:rPr>
          <w:b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6A34C7BE" wp14:editId="05DFB29F">
            <wp:simplePos x="0" y="0"/>
            <wp:positionH relativeFrom="column">
              <wp:posOffset>2948940</wp:posOffset>
            </wp:positionH>
            <wp:positionV relativeFrom="paragraph">
              <wp:posOffset>-37465</wp:posOffset>
            </wp:positionV>
            <wp:extent cx="3025468" cy="1078865"/>
            <wp:effectExtent l="0" t="0" r="3810" b="6985"/>
            <wp:wrapNone/>
            <wp:docPr id="3" name="Picture 3" descr="C:\Users\AndreL\Dropbox (MA Smart Growth)\MSGA Cloud Drive\Communications\Logos\MSGA\Stacked\MSGAlogo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L\Dropbox (MA Smart Growth)\MSGA Cloud Drive\Communications\Logos\MSGA\Stacked\MSGAlogo_st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68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3EE" w:rsidRPr="00C863EE" w:rsidRDefault="00C863EE" w:rsidP="00C863EE">
      <w:pPr>
        <w:rPr>
          <w:b/>
          <w:color w:val="222222"/>
        </w:rPr>
      </w:pPr>
    </w:p>
    <w:p w:rsidR="00C863EE" w:rsidRPr="00C863EE" w:rsidRDefault="00C863EE" w:rsidP="00C863EE">
      <w:pPr>
        <w:rPr>
          <w:b/>
          <w:color w:val="222222"/>
        </w:rPr>
      </w:pPr>
    </w:p>
    <w:p w:rsidR="00C863EE" w:rsidRPr="00C863EE" w:rsidRDefault="00C863EE" w:rsidP="00C863EE">
      <w:pPr>
        <w:rPr>
          <w:b/>
          <w:color w:val="222222"/>
        </w:rPr>
      </w:pPr>
    </w:p>
    <w:p w:rsidR="00C863EE" w:rsidRPr="00C863EE" w:rsidRDefault="00C863EE" w:rsidP="00C863EE">
      <w:pPr>
        <w:rPr>
          <w:b/>
          <w:color w:val="222222"/>
        </w:rPr>
      </w:pPr>
    </w:p>
    <w:p w:rsidR="00BD2B63" w:rsidRPr="0054481D" w:rsidRDefault="0054481D" w:rsidP="00BD2B63">
      <w:pPr>
        <w:rPr>
          <w:color w:val="222222"/>
        </w:rPr>
      </w:pPr>
      <w:r w:rsidRPr="0054481D">
        <w:rPr>
          <w:color w:val="222222"/>
        </w:rPr>
        <w:t>January 23, 2018</w:t>
      </w:r>
    </w:p>
    <w:p w:rsidR="00BD2B63" w:rsidRPr="0054481D" w:rsidRDefault="00BD2B63" w:rsidP="00BD2B63">
      <w:pPr>
        <w:spacing w:after="0" w:line="240" w:lineRule="auto"/>
        <w:rPr>
          <w:b/>
          <w:color w:val="222222"/>
        </w:rPr>
      </w:pPr>
      <w:r w:rsidRPr="0054481D">
        <w:rPr>
          <w:b/>
          <w:color w:val="222222"/>
        </w:rPr>
        <w:t>Media Contacts:</w:t>
      </w:r>
    </w:p>
    <w:p w:rsidR="00C863EE" w:rsidRDefault="00C863EE" w:rsidP="00BD2B63">
      <w:pPr>
        <w:spacing w:after="0" w:line="240" w:lineRule="auto"/>
        <w:rPr>
          <w:color w:val="222222"/>
        </w:rPr>
        <w:sectPr w:rsidR="00C863E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2B63" w:rsidRPr="0054481D" w:rsidRDefault="00BD2B63" w:rsidP="00BD2B63">
      <w:pPr>
        <w:spacing w:after="0" w:line="240" w:lineRule="auto"/>
        <w:rPr>
          <w:color w:val="222222"/>
        </w:rPr>
      </w:pPr>
      <w:r w:rsidRPr="0054481D">
        <w:rPr>
          <w:color w:val="222222"/>
        </w:rPr>
        <w:t>Suzanne Morse</w:t>
      </w:r>
      <w:r w:rsidRPr="0054481D">
        <w:rPr>
          <w:color w:val="222222"/>
        </w:rPr>
        <w:tab/>
      </w:r>
      <w:r w:rsidRPr="0054481D">
        <w:rPr>
          <w:color w:val="222222"/>
        </w:rPr>
        <w:tab/>
      </w:r>
      <w:r w:rsidRPr="0054481D">
        <w:rPr>
          <w:color w:val="222222"/>
        </w:rPr>
        <w:tab/>
      </w:r>
    </w:p>
    <w:p w:rsidR="00BD2B63" w:rsidRPr="0054481D" w:rsidRDefault="00BD2B63" w:rsidP="00BD2B63">
      <w:pPr>
        <w:spacing w:after="0" w:line="240" w:lineRule="auto"/>
        <w:rPr>
          <w:color w:val="222222"/>
        </w:rPr>
      </w:pPr>
      <w:r w:rsidRPr="0054481D">
        <w:rPr>
          <w:color w:val="222222"/>
        </w:rPr>
        <w:t>(617) 646-1020</w:t>
      </w:r>
      <w:r w:rsidRPr="0054481D">
        <w:rPr>
          <w:color w:val="222222"/>
        </w:rPr>
        <w:tab/>
      </w:r>
      <w:r w:rsidRPr="0054481D">
        <w:rPr>
          <w:color w:val="222222"/>
        </w:rPr>
        <w:tab/>
      </w:r>
    </w:p>
    <w:p w:rsidR="00BD2B63" w:rsidRDefault="00637627" w:rsidP="00BD2B63">
      <w:pPr>
        <w:spacing w:after="0" w:line="240" w:lineRule="auto"/>
        <w:rPr>
          <w:color w:val="222222"/>
        </w:rPr>
      </w:pPr>
      <w:hyperlink r:id="rId9" w:history="1">
        <w:r w:rsidR="00743E46" w:rsidRPr="00A671D8">
          <w:rPr>
            <w:rStyle w:val="Hyperlink"/>
          </w:rPr>
          <w:t>smorse@oneillandassoc.com</w:t>
        </w:r>
      </w:hyperlink>
      <w:r w:rsidR="00743E46">
        <w:rPr>
          <w:color w:val="222222"/>
        </w:rPr>
        <w:t xml:space="preserve"> </w:t>
      </w:r>
      <w:r w:rsidR="00BD2B63" w:rsidRPr="0054481D">
        <w:rPr>
          <w:color w:val="222222"/>
        </w:rPr>
        <w:t xml:space="preserve"> </w:t>
      </w:r>
    </w:p>
    <w:p w:rsidR="00C863EE" w:rsidRDefault="00C863EE" w:rsidP="00BD2B63">
      <w:pPr>
        <w:spacing w:after="0" w:line="240" w:lineRule="auto"/>
        <w:rPr>
          <w:color w:val="222222"/>
        </w:rPr>
      </w:pPr>
    </w:p>
    <w:p w:rsidR="00C863EE" w:rsidRPr="00C863EE" w:rsidRDefault="00C863EE" w:rsidP="00C863EE">
      <w:pPr>
        <w:spacing w:after="0"/>
        <w:rPr>
          <w:color w:val="222222"/>
        </w:rPr>
      </w:pPr>
      <w:r w:rsidRPr="00C863EE">
        <w:rPr>
          <w:color w:val="222222"/>
        </w:rPr>
        <w:t>André Leroux, Executive Director, MSGA</w:t>
      </w:r>
    </w:p>
    <w:p w:rsidR="00C863EE" w:rsidRPr="00C863EE" w:rsidRDefault="00C863EE" w:rsidP="00C863EE">
      <w:pPr>
        <w:spacing w:after="0"/>
        <w:rPr>
          <w:color w:val="222222"/>
        </w:rPr>
      </w:pPr>
      <w:r w:rsidRPr="00C863EE">
        <w:rPr>
          <w:color w:val="222222"/>
        </w:rPr>
        <w:t>(617) 251-3861</w:t>
      </w:r>
    </w:p>
    <w:p w:rsidR="00C863EE" w:rsidRDefault="00637627" w:rsidP="00C863EE">
      <w:pPr>
        <w:spacing w:after="0"/>
        <w:rPr>
          <w:color w:val="222222"/>
        </w:rPr>
      </w:pPr>
      <w:hyperlink r:id="rId10" w:history="1">
        <w:r w:rsidR="00C863EE" w:rsidRPr="00C863EE">
          <w:rPr>
            <w:rStyle w:val="Hyperlink"/>
          </w:rPr>
          <w:t>andre@ma-smartgrowth.org</w:t>
        </w:r>
      </w:hyperlink>
    </w:p>
    <w:p w:rsidR="00C863EE" w:rsidRDefault="00C863EE" w:rsidP="00BD2B63">
      <w:pPr>
        <w:rPr>
          <w:rFonts w:ascii="Georgia" w:hAnsi="Georgia"/>
          <w:color w:val="222222"/>
        </w:rPr>
        <w:sectPr w:rsidR="00C863EE" w:rsidSect="00C863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0555" w:rsidRDefault="00580555" w:rsidP="00C863EE">
      <w:pPr>
        <w:jc w:val="center"/>
        <w:rPr>
          <w:b/>
          <w:color w:val="222222"/>
        </w:rPr>
      </w:pPr>
    </w:p>
    <w:p w:rsidR="0054481D" w:rsidRPr="00C863EE" w:rsidRDefault="00BD2B63" w:rsidP="00C863EE">
      <w:pPr>
        <w:jc w:val="center"/>
        <w:rPr>
          <w:b/>
          <w:color w:val="222222"/>
        </w:rPr>
      </w:pPr>
      <w:bookmarkStart w:id="0" w:name="_GoBack"/>
      <w:bookmarkEnd w:id="0"/>
      <w:r w:rsidRPr="00C863EE">
        <w:rPr>
          <w:b/>
          <w:color w:val="222222"/>
        </w:rPr>
        <w:t xml:space="preserve">Statement by Andre Leroux, Executive Director of the Massachusetts Smart Growth Alliance (MSGA), Regarding Governor Baker’s </w:t>
      </w:r>
      <w:r w:rsidR="004D79EC">
        <w:rPr>
          <w:b/>
          <w:color w:val="222222"/>
        </w:rPr>
        <w:t>Housing Choice bill</w:t>
      </w:r>
    </w:p>
    <w:p w:rsidR="00BD2B63" w:rsidRPr="0054481D" w:rsidRDefault="00BD2B63">
      <w:pPr>
        <w:rPr>
          <w:color w:val="222222"/>
        </w:rPr>
      </w:pPr>
      <w:r w:rsidRPr="0054481D">
        <w:rPr>
          <w:color w:val="222222"/>
        </w:rPr>
        <w:t>“The Massachusetts Smart Growth Alliance applauds Governor Baker and his administration for recognizing the ne</w:t>
      </w:r>
      <w:r w:rsidR="007460E9">
        <w:rPr>
          <w:color w:val="222222"/>
        </w:rPr>
        <w:t>ed for more housing and for</w:t>
      </w:r>
      <w:r w:rsidRPr="0054481D">
        <w:rPr>
          <w:color w:val="222222"/>
        </w:rPr>
        <w:t xml:space="preserve"> </w:t>
      </w:r>
      <w:r w:rsidR="007460E9">
        <w:rPr>
          <w:color w:val="222222"/>
        </w:rPr>
        <w:t>launching the Housing Choice program</w:t>
      </w:r>
      <w:r w:rsidRPr="0054481D">
        <w:rPr>
          <w:color w:val="222222"/>
        </w:rPr>
        <w:t>.</w:t>
      </w:r>
      <w:r w:rsidR="007460E9">
        <w:rPr>
          <w:color w:val="222222"/>
        </w:rPr>
        <w:t xml:space="preserve"> But on the legislative side, this bill is a first step and not a solution. </w:t>
      </w:r>
    </w:p>
    <w:p w:rsidR="001F5E47" w:rsidRPr="0054481D" w:rsidRDefault="001F5E47" w:rsidP="001F5E47">
      <w:pPr>
        <w:rPr>
          <w:color w:val="222222"/>
        </w:rPr>
      </w:pPr>
      <w:r w:rsidRPr="0054481D">
        <w:rPr>
          <w:color w:val="222222"/>
        </w:rPr>
        <w:t xml:space="preserve">The last time that Massachusetts reformed its zoning laws was in 1975 – </w:t>
      </w:r>
      <w:r>
        <w:rPr>
          <w:color w:val="222222"/>
        </w:rPr>
        <w:t xml:space="preserve">and </w:t>
      </w:r>
      <w:r w:rsidRPr="0054481D">
        <w:rPr>
          <w:color w:val="222222"/>
        </w:rPr>
        <w:t xml:space="preserve">it’s clear that the time has come to modernize </w:t>
      </w:r>
      <w:r w:rsidR="00580555">
        <w:rPr>
          <w:color w:val="222222"/>
        </w:rPr>
        <w:t>them</w:t>
      </w:r>
      <w:r w:rsidR="007460E9">
        <w:rPr>
          <w:color w:val="222222"/>
        </w:rPr>
        <w:t xml:space="preserve">. </w:t>
      </w:r>
      <w:r>
        <w:rPr>
          <w:color w:val="222222"/>
        </w:rPr>
        <w:t>Some of the</w:t>
      </w:r>
      <w:r w:rsidRPr="0054481D">
        <w:rPr>
          <w:color w:val="222222"/>
        </w:rPr>
        <w:t xml:space="preserve"> areas ripe for reform include </w:t>
      </w:r>
      <w:r w:rsidR="007460E9">
        <w:rPr>
          <w:color w:val="222222"/>
        </w:rPr>
        <w:t>project permitting</w:t>
      </w:r>
      <w:r w:rsidRPr="0054481D">
        <w:rPr>
          <w:color w:val="222222"/>
        </w:rPr>
        <w:t xml:space="preserve">, </w:t>
      </w:r>
      <w:r w:rsidR="007460E9">
        <w:rPr>
          <w:color w:val="222222"/>
        </w:rPr>
        <w:t xml:space="preserve">subdivisions, </w:t>
      </w:r>
      <w:r w:rsidRPr="0054481D">
        <w:rPr>
          <w:color w:val="222222"/>
        </w:rPr>
        <w:t>board train</w:t>
      </w:r>
      <w:r w:rsidR="001E7D64">
        <w:rPr>
          <w:color w:val="222222"/>
        </w:rPr>
        <w:t xml:space="preserve">ing, municipal plans, frivolous </w:t>
      </w:r>
      <w:r w:rsidR="007460E9">
        <w:rPr>
          <w:color w:val="222222"/>
        </w:rPr>
        <w:t>appeals</w:t>
      </w:r>
      <w:r w:rsidR="001E7D64">
        <w:rPr>
          <w:color w:val="222222"/>
        </w:rPr>
        <w:t>, and housing discrimination</w:t>
      </w:r>
      <w:r>
        <w:rPr>
          <w:color w:val="222222"/>
        </w:rPr>
        <w:t>.</w:t>
      </w:r>
      <w:r>
        <w:rPr>
          <w:color w:val="222222"/>
        </w:rPr>
        <w:t xml:space="preserve"> The Housing Choice </w:t>
      </w:r>
      <w:r w:rsidR="007460E9">
        <w:rPr>
          <w:color w:val="222222"/>
        </w:rPr>
        <w:t>bill</w:t>
      </w:r>
      <w:r>
        <w:rPr>
          <w:color w:val="222222"/>
        </w:rPr>
        <w:t xml:space="preserve"> does</w:t>
      </w:r>
      <w:r w:rsidR="001E7D64">
        <w:rPr>
          <w:color w:val="222222"/>
        </w:rPr>
        <w:t xml:space="preserve"> not address</w:t>
      </w:r>
      <w:r w:rsidR="007460E9">
        <w:rPr>
          <w:color w:val="222222"/>
        </w:rPr>
        <w:t xml:space="preserve"> any of</w:t>
      </w:r>
      <w:r w:rsidR="001E7D64">
        <w:rPr>
          <w:color w:val="222222"/>
        </w:rPr>
        <w:t xml:space="preserve"> these deficiencies.</w:t>
      </w:r>
    </w:p>
    <w:p w:rsidR="00580555" w:rsidRDefault="00072735" w:rsidP="00BD2B63">
      <w:pPr>
        <w:rPr>
          <w:color w:val="222222"/>
        </w:rPr>
      </w:pPr>
      <w:r>
        <w:rPr>
          <w:color w:val="222222"/>
        </w:rPr>
        <w:t xml:space="preserve">Right now, only 10 cities and towns </w:t>
      </w:r>
      <w:r>
        <w:rPr>
          <w:color w:val="222222"/>
        </w:rPr>
        <w:t xml:space="preserve">out of 351 </w:t>
      </w:r>
      <w:r>
        <w:rPr>
          <w:color w:val="222222"/>
        </w:rPr>
        <w:t xml:space="preserve">build nearly two-thirds of all the apartments in the state. </w:t>
      </w:r>
      <w:r w:rsidR="00580555">
        <w:rPr>
          <w:color w:val="222222"/>
        </w:rPr>
        <w:t>We have a responsibility</w:t>
      </w:r>
      <w:r w:rsidR="00BD2B63" w:rsidRPr="0054481D">
        <w:rPr>
          <w:color w:val="222222"/>
        </w:rPr>
        <w:t xml:space="preserve"> to address housing injustice and affordability</w:t>
      </w:r>
      <w:r w:rsidR="00580555">
        <w:rPr>
          <w:color w:val="222222"/>
        </w:rPr>
        <w:t xml:space="preserve"> statewide, not just in a few welcoming communities</w:t>
      </w:r>
      <w:r w:rsidR="00BD2B63" w:rsidRPr="0054481D">
        <w:rPr>
          <w:color w:val="222222"/>
        </w:rPr>
        <w:t>.</w:t>
      </w:r>
      <w:r w:rsidR="00580555">
        <w:rPr>
          <w:color w:val="222222"/>
        </w:rPr>
        <w:t xml:space="preserve"> Our young people and seniors can no longer afford to stay in the places where they have lived most of their lives. </w:t>
      </w:r>
    </w:p>
    <w:p w:rsidR="00BD2B63" w:rsidRDefault="00580555" w:rsidP="00BD2B63">
      <w:pPr>
        <w:rPr>
          <w:color w:val="222222"/>
        </w:rPr>
      </w:pPr>
      <w:r>
        <w:rPr>
          <w:color w:val="222222"/>
        </w:rPr>
        <w:t xml:space="preserve">We need more homes at the same time that we need to curb the sprawl growth that </w:t>
      </w:r>
      <w:r>
        <w:rPr>
          <w:color w:val="222222"/>
        </w:rPr>
        <w:t>makes</w:t>
      </w:r>
      <w:r>
        <w:rPr>
          <w:color w:val="222222"/>
        </w:rPr>
        <w:t xml:space="preserve"> our communities uglier, more unequal, and cos</w:t>
      </w:r>
      <w:r>
        <w:rPr>
          <w:color w:val="222222"/>
        </w:rPr>
        <w:t>ts our cities and towns money. We can achieve this by making our downtowns, Main Streets, and rural villages more development-friendly and prosperous.</w:t>
      </w:r>
    </w:p>
    <w:p w:rsidR="00580555" w:rsidRDefault="00580555" w:rsidP="00580555">
      <w:pPr>
        <w:rPr>
          <w:color w:val="222222"/>
        </w:rPr>
      </w:pPr>
      <w:r>
        <w:rPr>
          <w:color w:val="222222"/>
        </w:rPr>
        <w:t xml:space="preserve">Our </w:t>
      </w:r>
      <w:r w:rsidRPr="0054481D">
        <w:rPr>
          <w:color w:val="222222"/>
        </w:rPr>
        <w:t xml:space="preserve">Great Neighborhoods </w:t>
      </w:r>
      <w:r>
        <w:rPr>
          <w:color w:val="222222"/>
        </w:rPr>
        <w:t xml:space="preserve">bills (H2420 and S81) and Chairman Honan’s housing production bill (H3845) include many important reforms that </w:t>
      </w:r>
      <w:r>
        <w:rPr>
          <w:color w:val="222222"/>
        </w:rPr>
        <w:t>help accomplish these goals. These bills need to be considered as part of any housing and zoning package that moves through the Legislature.</w:t>
      </w:r>
    </w:p>
    <w:p w:rsidR="0095065F" w:rsidRDefault="00580555" w:rsidP="0054481D">
      <w:pPr>
        <w:rPr>
          <w:color w:val="222222"/>
        </w:rPr>
      </w:pPr>
      <w:r>
        <w:rPr>
          <w:color w:val="222222"/>
        </w:rPr>
        <w:t>So while we endorse the Governor’s modest proposal with technical improvements, w</w:t>
      </w:r>
      <w:r w:rsidR="00072735">
        <w:rPr>
          <w:color w:val="222222"/>
        </w:rPr>
        <w:t xml:space="preserve">e </w:t>
      </w:r>
      <w:r>
        <w:rPr>
          <w:color w:val="222222"/>
        </w:rPr>
        <w:t xml:space="preserve">fully </w:t>
      </w:r>
      <w:r w:rsidR="00072735">
        <w:rPr>
          <w:color w:val="222222"/>
        </w:rPr>
        <w:t>support the efforts of the House working group on housing and zoning to put together a more comprehensive and balanced solution</w:t>
      </w:r>
      <w:r>
        <w:rPr>
          <w:color w:val="222222"/>
        </w:rPr>
        <w:t xml:space="preserve">. </w:t>
      </w:r>
      <w:r>
        <w:rPr>
          <w:color w:val="222222"/>
        </w:rPr>
        <w:t>W</w:t>
      </w:r>
      <w:r w:rsidRPr="0054481D">
        <w:rPr>
          <w:color w:val="222222"/>
        </w:rPr>
        <w:t xml:space="preserve">e look forward to </w:t>
      </w:r>
      <w:r>
        <w:rPr>
          <w:color w:val="222222"/>
        </w:rPr>
        <w:t>collaborating</w:t>
      </w:r>
      <w:r w:rsidRPr="0054481D">
        <w:rPr>
          <w:color w:val="222222"/>
        </w:rPr>
        <w:t xml:space="preserve"> with the </w:t>
      </w:r>
      <w:r>
        <w:rPr>
          <w:color w:val="222222"/>
        </w:rPr>
        <w:t>L</w:t>
      </w:r>
      <w:r w:rsidRPr="0054481D">
        <w:rPr>
          <w:color w:val="222222"/>
        </w:rPr>
        <w:t xml:space="preserve">egislature and Governor Baker </w:t>
      </w:r>
      <w:r>
        <w:rPr>
          <w:color w:val="222222"/>
        </w:rPr>
        <w:t xml:space="preserve">to </w:t>
      </w:r>
      <w:r w:rsidR="00072735">
        <w:rPr>
          <w:color w:val="222222"/>
        </w:rPr>
        <w:t xml:space="preserve">complete </w:t>
      </w:r>
      <w:r>
        <w:rPr>
          <w:color w:val="222222"/>
        </w:rPr>
        <w:t>the important work of building the homes and communities that our state needs to thrive</w:t>
      </w:r>
      <w:r w:rsidR="00072735">
        <w:rPr>
          <w:color w:val="222222"/>
        </w:rPr>
        <w:t>.</w:t>
      </w:r>
      <w:r>
        <w:rPr>
          <w:color w:val="222222"/>
        </w:rPr>
        <w:t>”</w:t>
      </w:r>
    </w:p>
    <w:p w:rsidR="00580555" w:rsidRDefault="00580555" w:rsidP="0054481D">
      <w:pPr>
        <w:rPr>
          <w:color w:val="222222"/>
        </w:rPr>
      </w:pPr>
    </w:p>
    <w:p w:rsidR="0054481D" w:rsidRPr="0054481D" w:rsidRDefault="0054481D" w:rsidP="0054481D">
      <w:pPr>
        <w:rPr>
          <w:b/>
          <w:i/>
          <w:color w:val="222222"/>
        </w:rPr>
      </w:pPr>
      <w:r w:rsidRPr="0054481D">
        <w:rPr>
          <w:b/>
          <w:i/>
          <w:color w:val="222222"/>
        </w:rPr>
        <w:lastRenderedPageBreak/>
        <w:t xml:space="preserve">About the Massachusetts Smart Growth Alliance </w:t>
      </w:r>
    </w:p>
    <w:p w:rsidR="0054481D" w:rsidRPr="00C863EE" w:rsidRDefault="0054481D" w:rsidP="0054481D">
      <w:pPr>
        <w:rPr>
          <w:color w:val="222222"/>
        </w:rPr>
      </w:pPr>
      <w:r w:rsidRPr="0054481D">
        <w:rPr>
          <w:color w:val="222222"/>
        </w:rPr>
        <w:t>The Massachusetts Smart Growth Alliance promotes healthy and diverse communities, protects critical environmental resources and working landscapes, advocates for housing and transportation choices, and supports equitable community development and reinvestment.</w:t>
      </w:r>
    </w:p>
    <w:sectPr w:rsidR="0054481D" w:rsidRPr="00C863EE" w:rsidSect="00743E46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27" w:rsidRDefault="00637627">
      <w:pPr>
        <w:spacing w:after="0" w:line="240" w:lineRule="auto"/>
      </w:pPr>
      <w:r>
        <w:separator/>
      </w:r>
    </w:p>
  </w:endnote>
  <w:endnote w:type="continuationSeparator" w:id="0">
    <w:p w:rsidR="00637627" w:rsidRDefault="0063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A" w:rsidRDefault="00637627">
    <w:pPr>
      <w:pStyle w:val="Footer"/>
      <w:jc w:val="right"/>
    </w:pPr>
  </w:p>
  <w:p w:rsidR="00EA1CDA" w:rsidRDefault="0063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27" w:rsidRDefault="00637627">
      <w:pPr>
        <w:spacing w:after="0" w:line="240" w:lineRule="auto"/>
      </w:pPr>
      <w:r>
        <w:separator/>
      </w:r>
    </w:p>
  </w:footnote>
  <w:footnote w:type="continuationSeparator" w:id="0">
    <w:p w:rsidR="00637627" w:rsidRDefault="00637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3"/>
    <w:rsid w:val="00072735"/>
    <w:rsid w:val="00192AB9"/>
    <w:rsid w:val="001E124E"/>
    <w:rsid w:val="001E7D64"/>
    <w:rsid w:val="001F5E47"/>
    <w:rsid w:val="003B3CCC"/>
    <w:rsid w:val="003D58B1"/>
    <w:rsid w:val="004336DB"/>
    <w:rsid w:val="00466B6D"/>
    <w:rsid w:val="00483C1F"/>
    <w:rsid w:val="004D79EC"/>
    <w:rsid w:val="0054481D"/>
    <w:rsid w:val="00580555"/>
    <w:rsid w:val="005C70AF"/>
    <w:rsid w:val="005E59D6"/>
    <w:rsid w:val="00637627"/>
    <w:rsid w:val="00743E46"/>
    <w:rsid w:val="007460E9"/>
    <w:rsid w:val="0095065F"/>
    <w:rsid w:val="00BD2B63"/>
    <w:rsid w:val="00C863EE"/>
    <w:rsid w:val="00D2607C"/>
    <w:rsid w:val="00D4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D3A9F-D659-44FA-BAC1-FE6527FC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EE"/>
  </w:style>
  <w:style w:type="character" w:styleId="Hyperlink">
    <w:name w:val="Hyperlink"/>
    <w:basedOn w:val="DefaultParagraphFont"/>
    <w:uiPriority w:val="99"/>
    <w:unhideWhenUsed/>
    <w:rsid w:val="00C86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dre@ma-smartgrowth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morse@oneilland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and Associates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Suzanne</dc:creator>
  <cp:keywords/>
  <dc:description/>
  <cp:lastModifiedBy>Andre Leroux</cp:lastModifiedBy>
  <cp:revision>5</cp:revision>
  <dcterms:created xsi:type="dcterms:W3CDTF">2018-01-24T16:48:00Z</dcterms:created>
  <dcterms:modified xsi:type="dcterms:W3CDTF">2018-01-24T20:35:00Z</dcterms:modified>
</cp:coreProperties>
</file>